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8D" w:rsidRDefault="00FB608D"/>
    <w:p w:rsidR="006B498C" w:rsidRPr="005531B8" w:rsidRDefault="006B498C" w:rsidP="006B498C">
      <w:pPr>
        <w:jc w:val="center"/>
        <w:rPr>
          <w:b/>
          <w:sz w:val="28"/>
          <w:szCs w:val="28"/>
          <w:u w:val="single"/>
        </w:rPr>
      </w:pPr>
      <w:r w:rsidRPr="005531B8">
        <w:rPr>
          <w:b/>
          <w:sz w:val="28"/>
          <w:szCs w:val="28"/>
          <w:u w:val="single"/>
        </w:rPr>
        <w:t>Revolution Cycling Team – Risk Assessment</w:t>
      </w:r>
    </w:p>
    <w:p w:rsidR="006B498C" w:rsidRPr="005531B8" w:rsidRDefault="006B498C" w:rsidP="006B498C">
      <w:pPr>
        <w:rPr>
          <w:sz w:val="28"/>
          <w:szCs w:val="28"/>
        </w:rPr>
      </w:pPr>
    </w:p>
    <w:p w:rsidR="006B498C" w:rsidRPr="005531B8" w:rsidRDefault="006B498C" w:rsidP="006B498C"/>
    <w:p w:rsidR="006B498C" w:rsidRPr="005531B8" w:rsidRDefault="006B498C" w:rsidP="006B498C">
      <w:r w:rsidRPr="005531B8">
        <w:t>Activity: ……………………………………………………………………………………………………………….</w:t>
      </w:r>
    </w:p>
    <w:p w:rsidR="006B498C" w:rsidRPr="005531B8" w:rsidRDefault="006B498C" w:rsidP="006B498C"/>
    <w:p w:rsidR="006B498C" w:rsidRPr="005531B8" w:rsidRDefault="006B498C" w:rsidP="006B498C"/>
    <w:p w:rsidR="006B498C" w:rsidRPr="005531B8" w:rsidRDefault="006B498C" w:rsidP="006B498C">
      <w:r w:rsidRPr="005531B8">
        <w:t>Location: …………………………………………………………………………………..</w:t>
      </w:r>
      <w:r w:rsidRPr="005531B8">
        <w:tab/>
      </w:r>
    </w:p>
    <w:p w:rsidR="006B498C" w:rsidRPr="005531B8" w:rsidRDefault="006B498C" w:rsidP="006B498C"/>
    <w:p w:rsidR="006B498C" w:rsidRPr="005531B8" w:rsidRDefault="006B498C" w:rsidP="006B498C"/>
    <w:p w:rsidR="006B498C" w:rsidRPr="005531B8" w:rsidRDefault="006B498C" w:rsidP="006B498C">
      <w:r w:rsidRPr="005531B8">
        <w:t>Name: ……………………………………………………………………………………….</w:t>
      </w:r>
    </w:p>
    <w:p w:rsidR="006B498C" w:rsidRPr="005531B8" w:rsidRDefault="006B498C" w:rsidP="006B498C"/>
    <w:p w:rsidR="006B498C" w:rsidRPr="005531B8" w:rsidRDefault="006B498C" w:rsidP="006B498C"/>
    <w:p w:rsidR="006B498C" w:rsidRPr="005531B8" w:rsidRDefault="006B498C" w:rsidP="006B498C">
      <w:r w:rsidRPr="005531B8">
        <w:t>Position in Club: ……………………………………………………………………….</w:t>
      </w:r>
    </w:p>
    <w:p w:rsidR="006B498C" w:rsidRPr="005531B8" w:rsidRDefault="006B498C" w:rsidP="006B498C"/>
    <w:p w:rsidR="006B498C" w:rsidRPr="005531B8" w:rsidRDefault="006B498C" w:rsidP="006B498C"/>
    <w:p w:rsidR="006B498C" w:rsidRPr="005531B8" w:rsidRDefault="006B498C" w:rsidP="006B498C">
      <w:r w:rsidRPr="005531B8">
        <w:t>Signature: ………………………………………………………………………………..</w:t>
      </w:r>
    </w:p>
    <w:p w:rsidR="006B498C" w:rsidRPr="005531B8" w:rsidRDefault="006B498C" w:rsidP="006B498C"/>
    <w:p w:rsidR="006B498C" w:rsidRPr="005531B8" w:rsidRDefault="006B498C" w:rsidP="006B498C"/>
    <w:p w:rsidR="006B498C" w:rsidRPr="005531B8" w:rsidRDefault="005531B8" w:rsidP="005531B8">
      <w:pPr>
        <w:pStyle w:val="CM49"/>
        <w:spacing w:line="720" w:lineRule="atLeast"/>
        <w:jc w:val="center"/>
        <w:rPr>
          <w:rFonts w:ascii="Verdana" w:hAnsi="Verdana" w:cs="Arial"/>
          <w:color w:val="221E1F"/>
          <w:sz w:val="20"/>
          <w:szCs w:val="20"/>
          <w:u w:val="single"/>
        </w:rPr>
      </w:pPr>
      <w:r w:rsidRPr="005531B8">
        <w:rPr>
          <w:rFonts w:ascii="Verdana" w:hAnsi="Verdana" w:cs="Arial"/>
          <w:b/>
          <w:bCs/>
          <w:color w:val="221E1F"/>
          <w:sz w:val="20"/>
          <w:szCs w:val="20"/>
          <w:u w:val="single"/>
        </w:rPr>
        <w:t>PROCEDURE FOR IDENTIFYING POTENTIAL RISKS AND HAZARDS</w:t>
      </w:r>
    </w:p>
    <w:p w:rsidR="006B498C" w:rsidRPr="005531B8" w:rsidRDefault="006B498C" w:rsidP="006B498C">
      <w:pPr>
        <w:pStyle w:val="CM4"/>
        <w:numPr>
          <w:ilvl w:val="0"/>
          <w:numId w:val="5"/>
        </w:numPr>
        <w:rPr>
          <w:rFonts w:ascii="Verdana" w:hAnsi="Verdana" w:cs="Arial"/>
          <w:color w:val="221E1F"/>
          <w:sz w:val="20"/>
          <w:szCs w:val="20"/>
        </w:rPr>
      </w:pPr>
      <w:r w:rsidRPr="005531B8">
        <w:rPr>
          <w:rFonts w:ascii="Verdana" w:hAnsi="Verdana" w:cs="Arial"/>
          <w:color w:val="221E1F"/>
          <w:sz w:val="20"/>
          <w:szCs w:val="20"/>
        </w:rPr>
        <w:t>Identify any potential hazards which could reasonably be expected to result from performing the activity being assessed</w:t>
      </w:r>
    </w:p>
    <w:p w:rsidR="006B498C" w:rsidRPr="005531B8" w:rsidRDefault="006B498C" w:rsidP="006B498C">
      <w:pPr>
        <w:pStyle w:val="CM4"/>
        <w:numPr>
          <w:ilvl w:val="0"/>
          <w:numId w:val="5"/>
        </w:numPr>
        <w:rPr>
          <w:rFonts w:ascii="Verdana" w:hAnsi="Verdana" w:cs="Arial"/>
          <w:color w:val="221E1F"/>
          <w:sz w:val="20"/>
          <w:szCs w:val="20"/>
        </w:rPr>
      </w:pPr>
      <w:r w:rsidRPr="005531B8">
        <w:rPr>
          <w:rFonts w:ascii="Verdana" w:hAnsi="Verdana" w:cs="Arial"/>
          <w:color w:val="221E1F"/>
          <w:sz w:val="20"/>
          <w:szCs w:val="20"/>
        </w:rPr>
        <w:t xml:space="preserve">Identify who or what may be harmed </w:t>
      </w:r>
    </w:p>
    <w:p w:rsidR="006B498C" w:rsidRPr="005531B8" w:rsidRDefault="006B498C" w:rsidP="006B498C">
      <w:pPr>
        <w:pStyle w:val="CM4"/>
        <w:numPr>
          <w:ilvl w:val="0"/>
          <w:numId w:val="5"/>
        </w:numPr>
        <w:rPr>
          <w:rFonts w:ascii="Verdana" w:hAnsi="Verdana" w:cs="Arial"/>
          <w:color w:val="221E1F"/>
          <w:sz w:val="20"/>
          <w:szCs w:val="20"/>
        </w:rPr>
      </w:pPr>
      <w:r w:rsidRPr="005531B8">
        <w:rPr>
          <w:rFonts w:ascii="Verdana" w:hAnsi="Verdana" w:cs="Arial"/>
          <w:color w:val="221E1F"/>
          <w:sz w:val="20"/>
          <w:szCs w:val="20"/>
        </w:rPr>
        <w:t>Evaluate where the activity lands on the Revolution C.T. Risk Matrix</w:t>
      </w:r>
    </w:p>
    <w:p w:rsidR="006B498C" w:rsidRPr="005531B8" w:rsidRDefault="006B498C" w:rsidP="006B498C">
      <w:pPr>
        <w:pStyle w:val="CM4"/>
        <w:numPr>
          <w:ilvl w:val="0"/>
          <w:numId w:val="5"/>
        </w:numPr>
        <w:rPr>
          <w:rFonts w:ascii="Verdana" w:hAnsi="Verdana" w:cs="Arial"/>
          <w:color w:val="221E1F"/>
          <w:sz w:val="20"/>
          <w:szCs w:val="20"/>
        </w:rPr>
      </w:pPr>
      <w:r w:rsidRPr="005531B8">
        <w:rPr>
          <w:rFonts w:ascii="Verdana" w:hAnsi="Verdana" w:cs="Arial"/>
          <w:color w:val="221E1F"/>
          <w:sz w:val="20"/>
          <w:szCs w:val="20"/>
        </w:rPr>
        <w:t>Where the risk is evaluated as a zone 1 or zone 2 risk, identify the mitigations required to allow the task to proceed, and whether these are cost effective</w:t>
      </w:r>
    </w:p>
    <w:p w:rsidR="006B498C" w:rsidRPr="005531B8" w:rsidRDefault="006B498C" w:rsidP="006B498C">
      <w:pPr>
        <w:pStyle w:val="CM4"/>
        <w:numPr>
          <w:ilvl w:val="0"/>
          <w:numId w:val="5"/>
        </w:numPr>
        <w:rPr>
          <w:rFonts w:ascii="Verdana" w:hAnsi="Verdana" w:cs="Arial"/>
          <w:color w:val="221E1F"/>
          <w:sz w:val="20"/>
          <w:szCs w:val="20"/>
        </w:rPr>
      </w:pPr>
      <w:r w:rsidRPr="005531B8">
        <w:rPr>
          <w:rFonts w:ascii="Verdana" w:hAnsi="Verdana" w:cs="Arial"/>
          <w:color w:val="221E1F"/>
          <w:sz w:val="20"/>
          <w:szCs w:val="20"/>
        </w:rPr>
        <w:t xml:space="preserve">If the risk is </w:t>
      </w:r>
      <w:r w:rsidR="005531B8" w:rsidRPr="005531B8">
        <w:rPr>
          <w:rFonts w:ascii="Verdana" w:hAnsi="Verdana" w:cs="Arial"/>
          <w:color w:val="221E1F"/>
          <w:sz w:val="20"/>
          <w:szCs w:val="20"/>
        </w:rPr>
        <w:t>evaluated in zone 3</w:t>
      </w:r>
      <w:r w:rsidRPr="005531B8">
        <w:rPr>
          <w:rFonts w:ascii="Verdana" w:hAnsi="Verdana" w:cs="Arial"/>
          <w:color w:val="221E1F"/>
          <w:sz w:val="20"/>
          <w:szCs w:val="20"/>
        </w:rPr>
        <w:t>, further precautions are option</w:t>
      </w:r>
      <w:r w:rsidR="005531B8" w:rsidRPr="005531B8">
        <w:rPr>
          <w:rFonts w:ascii="Verdana" w:hAnsi="Verdana" w:cs="Arial"/>
          <w:color w:val="221E1F"/>
          <w:sz w:val="20"/>
          <w:szCs w:val="20"/>
        </w:rPr>
        <w:t>al and the activity may proceed.</w:t>
      </w:r>
    </w:p>
    <w:p w:rsidR="006B498C" w:rsidRPr="005531B8" w:rsidRDefault="005531B8" w:rsidP="006B498C">
      <w:pPr>
        <w:pStyle w:val="CM4"/>
        <w:numPr>
          <w:ilvl w:val="0"/>
          <w:numId w:val="5"/>
        </w:numPr>
        <w:rPr>
          <w:rFonts w:ascii="Verdana" w:hAnsi="Verdana" w:cs="Arial"/>
          <w:color w:val="221E1F"/>
          <w:sz w:val="20"/>
          <w:szCs w:val="20"/>
        </w:rPr>
      </w:pPr>
      <w:r w:rsidRPr="005531B8">
        <w:rPr>
          <w:rFonts w:ascii="Verdana" w:hAnsi="Verdana" w:cs="Arial"/>
          <w:color w:val="221E1F"/>
          <w:sz w:val="20"/>
          <w:szCs w:val="20"/>
        </w:rPr>
        <w:t>If the risk is evaluated in zone 2</w:t>
      </w:r>
      <w:r w:rsidR="006B498C" w:rsidRPr="005531B8">
        <w:rPr>
          <w:rFonts w:ascii="Verdana" w:hAnsi="Verdana" w:cs="Arial"/>
          <w:color w:val="221E1F"/>
          <w:sz w:val="20"/>
          <w:szCs w:val="20"/>
        </w:rPr>
        <w:t xml:space="preserve">, it is desirable that further precautions are taken before the activity </w:t>
      </w:r>
      <w:r w:rsidRPr="005531B8">
        <w:rPr>
          <w:rFonts w:ascii="Verdana" w:hAnsi="Verdana" w:cs="Arial"/>
          <w:color w:val="221E1F"/>
          <w:sz w:val="20"/>
          <w:szCs w:val="20"/>
        </w:rPr>
        <w:t>commences</w:t>
      </w:r>
      <w:r w:rsidR="006B498C" w:rsidRPr="005531B8">
        <w:rPr>
          <w:rFonts w:ascii="Verdana" w:hAnsi="Verdana" w:cs="Arial"/>
          <w:color w:val="221E1F"/>
          <w:sz w:val="20"/>
          <w:szCs w:val="20"/>
        </w:rPr>
        <w:t xml:space="preserve"> </w:t>
      </w:r>
    </w:p>
    <w:p w:rsidR="006B498C" w:rsidRPr="005531B8" w:rsidRDefault="005531B8" w:rsidP="006B498C">
      <w:pPr>
        <w:pStyle w:val="CM4"/>
        <w:numPr>
          <w:ilvl w:val="0"/>
          <w:numId w:val="5"/>
        </w:numPr>
        <w:rPr>
          <w:rFonts w:ascii="Verdana" w:hAnsi="Verdana" w:cs="Arial"/>
          <w:color w:val="221E1F"/>
          <w:sz w:val="20"/>
          <w:szCs w:val="20"/>
        </w:rPr>
      </w:pPr>
      <w:r w:rsidRPr="005531B8">
        <w:rPr>
          <w:rFonts w:ascii="Verdana" w:hAnsi="Verdana"/>
          <w:sz w:val="20"/>
          <w:szCs w:val="20"/>
        </w:rPr>
        <w:t>If the risk is evaluated in zone 1</w:t>
      </w:r>
      <w:r w:rsidR="006B498C" w:rsidRPr="005531B8">
        <w:rPr>
          <w:rFonts w:ascii="Verdana" w:hAnsi="Verdana"/>
          <w:sz w:val="20"/>
          <w:szCs w:val="20"/>
        </w:rPr>
        <w:t>, it is essential that the activity does not proceed until the risk has been significantly reduced</w:t>
      </w:r>
      <w:r w:rsidRPr="005531B8">
        <w:rPr>
          <w:rFonts w:ascii="Verdana" w:hAnsi="Verdana"/>
          <w:sz w:val="20"/>
          <w:szCs w:val="20"/>
        </w:rPr>
        <w:t xml:space="preserve">. If risks cannot be reduced, the task must </w:t>
      </w:r>
      <w:r w:rsidRPr="005531B8">
        <w:rPr>
          <w:rFonts w:ascii="Verdana" w:hAnsi="Verdana"/>
          <w:b/>
          <w:sz w:val="20"/>
          <w:szCs w:val="20"/>
        </w:rPr>
        <w:t>NOT</w:t>
      </w:r>
      <w:r w:rsidRPr="005531B8">
        <w:rPr>
          <w:rFonts w:ascii="Verdana" w:hAnsi="Verdana"/>
          <w:sz w:val="20"/>
          <w:szCs w:val="20"/>
        </w:rPr>
        <w:t xml:space="preserve"> be performed under any circumstances.</w:t>
      </w:r>
      <w:r w:rsidR="006B498C" w:rsidRPr="005531B8">
        <w:rPr>
          <w:rFonts w:ascii="Verdana" w:hAnsi="Verdana"/>
          <w:sz w:val="20"/>
          <w:szCs w:val="20"/>
        </w:rPr>
        <w:t xml:space="preserve"> </w:t>
      </w:r>
    </w:p>
    <w:p w:rsidR="006B498C" w:rsidRPr="005531B8" w:rsidRDefault="006B498C" w:rsidP="006B498C"/>
    <w:p w:rsidR="006B498C" w:rsidRPr="005531B8" w:rsidRDefault="006B498C" w:rsidP="006B498C"/>
    <w:p w:rsidR="006B498C" w:rsidRDefault="006B498C" w:rsidP="006B498C">
      <w:r w:rsidRPr="005531B8">
        <w:tab/>
      </w:r>
      <w:r w:rsidRPr="005531B8">
        <w:tab/>
      </w:r>
      <w:r w:rsidRPr="005531B8">
        <w:tab/>
      </w:r>
    </w:p>
    <w:p w:rsidR="005531B8" w:rsidRDefault="005531B8" w:rsidP="006B498C"/>
    <w:p w:rsidR="005531B8" w:rsidRDefault="005531B8" w:rsidP="006B498C">
      <w:pPr>
        <w:sectPr w:rsidR="005531B8">
          <w:head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099"/>
        <w:gridCol w:w="2578"/>
        <w:gridCol w:w="851"/>
        <w:gridCol w:w="3402"/>
        <w:gridCol w:w="1276"/>
        <w:gridCol w:w="1733"/>
      </w:tblGrid>
      <w:tr w:rsidR="005531B8" w:rsidTr="00D736A4">
        <w:tc>
          <w:tcPr>
            <w:tcW w:w="14174" w:type="dxa"/>
            <w:gridSpan w:val="7"/>
            <w:shd w:val="clear" w:color="auto" w:fill="D9D9D9" w:themeFill="background1" w:themeFillShade="D9"/>
          </w:tcPr>
          <w:p w:rsidR="005531B8" w:rsidRPr="005531B8" w:rsidRDefault="005531B8" w:rsidP="005531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RISK ASSESSMENT</w:t>
            </w:r>
            <w:r w:rsidR="00D736A4">
              <w:rPr>
                <w:b/>
              </w:rPr>
              <w:t xml:space="preserve"> – REVOLUTION CYCLING TEAM</w:t>
            </w:r>
          </w:p>
        </w:tc>
      </w:tr>
      <w:tr w:rsidR="00D736A4" w:rsidTr="00D736A4">
        <w:tc>
          <w:tcPr>
            <w:tcW w:w="2235" w:type="dxa"/>
            <w:shd w:val="clear" w:color="auto" w:fill="D9D9D9" w:themeFill="background1" w:themeFillShade="D9"/>
          </w:tcPr>
          <w:p w:rsidR="005531B8" w:rsidRPr="00D736A4" w:rsidRDefault="005531B8" w:rsidP="005531B8">
            <w:pPr>
              <w:jc w:val="center"/>
            </w:pPr>
            <w:r w:rsidRPr="00D736A4">
              <w:t>Activity</w:t>
            </w:r>
            <w:r w:rsidR="00D736A4" w:rsidRPr="00D736A4">
              <w:t xml:space="preserve"> / Location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5531B8" w:rsidRPr="00D736A4" w:rsidRDefault="005531B8" w:rsidP="005531B8">
            <w:pPr>
              <w:jc w:val="center"/>
            </w:pPr>
            <w:r w:rsidRPr="00D736A4">
              <w:t>Risk / Hazard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5531B8" w:rsidRPr="00D736A4" w:rsidRDefault="005531B8" w:rsidP="005531B8">
            <w:pPr>
              <w:jc w:val="center"/>
            </w:pPr>
            <w:r w:rsidRPr="00D736A4">
              <w:t>Consequence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31B8" w:rsidRPr="00D736A4" w:rsidRDefault="005531B8" w:rsidP="005531B8">
            <w:pPr>
              <w:jc w:val="center"/>
            </w:pPr>
            <w:r w:rsidRPr="00D736A4">
              <w:t>Risk Level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531B8" w:rsidRPr="00D736A4" w:rsidRDefault="005531B8" w:rsidP="005531B8">
            <w:pPr>
              <w:jc w:val="center"/>
            </w:pPr>
            <w:r w:rsidRPr="00D736A4">
              <w:t>Mitigations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31B8" w:rsidRPr="00D736A4" w:rsidRDefault="005531B8" w:rsidP="005531B8">
            <w:pPr>
              <w:jc w:val="center"/>
            </w:pPr>
            <w:r w:rsidRPr="00D736A4">
              <w:t>Residual Risk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5531B8" w:rsidRDefault="005531B8" w:rsidP="005531B8">
            <w:pPr>
              <w:jc w:val="center"/>
            </w:pPr>
            <w:r w:rsidRPr="00D736A4">
              <w:t>Further Action</w:t>
            </w:r>
          </w:p>
          <w:p w:rsidR="00D736A4" w:rsidRPr="00D736A4" w:rsidRDefault="00D736A4" w:rsidP="005531B8">
            <w:pPr>
              <w:jc w:val="center"/>
            </w:pPr>
            <w:r>
              <w:t>Required</w:t>
            </w:r>
            <w:bookmarkStart w:id="0" w:name="_GoBack"/>
            <w:bookmarkEnd w:id="0"/>
          </w:p>
        </w:tc>
      </w:tr>
      <w:tr w:rsidR="00D736A4" w:rsidTr="00D736A4">
        <w:tc>
          <w:tcPr>
            <w:tcW w:w="2235" w:type="dxa"/>
          </w:tcPr>
          <w:p w:rsidR="005531B8" w:rsidRDefault="005531B8" w:rsidP="006B498C"/>
        </w:tc>
        <w:tc>
          <w:tcPr>
            <w:tcW w:w="2099" w:type="dxa"/>
          </w:tcPr>
          <w:p w:rsidR="005531B8" w:rsidRDefault="005531B8" w:rsidP="006B498C"/>
        </w:tc>
        <w:tc>
          <w:tcPr>
            <w:tcW w:w="2578" w:type="dxa"/>
          </w:tcPr>
          <w:p w:rsidR="005531B8" w:rsidRDefault="005531B8" w:rsidP="006B498C"/>
        </w:tc>
        <w:tc>
          <w:tcPr>
            <w:tcW w:w="851" w:type="dxa"/>
          </w:tcPr>
          <w:p w:rsidR="005531B8" w:rsidRDefault="005531B8" w:rsidP="006B498C"/>
        </w:tc>
        <w:tc>
          <w:tcPr>
            <w:tcW w:w="3402" w:type="dxa"/>
          </w:tcPr>
          <w:p w:rsidR="005531B8" w:rsidRDefault="005531B8" w:rsidP="006B498C"/>
        </w:tc>
        <w:tc>
          <w:tcPr>
            <w:tcW w:w="1276" w:type="dxa"/>
          </w:tcPr>
          <w:p w:rsidR="005531B8" w:rsidRDefault="005531B8" w:rsidP="006B498C"/>
        </w:tc>
        <w:tc>
          <w:tcPr>
            <w:tcW w:w="1733" w:type="dxa"/>
          </w:tcPr>
          <w:p w:rsidR="005531B8" w:rsidRDefault="005531B8" w:rsidP="006B498C"/>
        </w:tc>
      </w:tr>
      <w:tr w:rsidR="00D736A4" w:rsidTr="00D736A4">
        <w:tc>
          <w:tcPr>
            <w:tcW w:w="2235" w:type="dxa"/>
          </w:tcPr>
          <w:p w:rsidR="005531B8" w:rsidRDefault="005531B8" w:rsidP="006B498C"/>
        </w:tc>
        <w:tc>
          <w:tcPr>
            <w:tcW w:w="2099" w:type="dxa"/>
          </w:tcPr>
          <w:p w:rsidR="005531B8" w:rsidRDefault="005531B8" w:rsidP="006B498C"/>
        </w:tc>
        <w:tc>
          <w:tcPr>
            <w:tcW w:w="2578" w:type="dxa"/>
          </w:tcPr>
          <w:p w:rsidR="005531B8" w:rsidRDefault="005531B8" w:rsidP="006B498C"/>
        </w:tc>
        <w:tc>
          <w:tcPr>
            <w:tcW w:w="851" w:type="dxa"/>
          </w:tcPr>
          <w:p w:rsidR="005531B8" w:rsidRDefault="005531B8" w:rsidP="006B498C"/>
        </w:tc>
        <w:tc>
          <w:tcPr>
            <w:tcW w:w="3402" w:type="dxa"/>
          </w:tcPr>
          <w:p w:rsidR="005531B8" w:rsidRDefault="005531B8" w:rsidP="006B498C"/>
        </w:tc>
        <w:tc>
          <w:tcPr>
            <w:tcW w:w="1276" w:type="dxa"/>
          </w:tcPr>
          <w:p w:rsidR="005531B8" w:rsidRDefault="005531B8" w:rsidP="006B498C"/>
        </w:tc>
        <w:tc>
          <w:tcPr>
            <w:tcW w:w="1733" w:type="dxa"/>
          </w:tcPr>
          <w:p w:rsidR="005531B8" w:rsidRDefault="005531B8" w:rsidP="006B498C"/>
        </w:tc>
      </w:tr>
      <w:tr w:rsidR="00D736A4" w:rsidTr="00D736A4">
        <w:tc>
          <w:tcPr>
            <w:tcW w:w="2235" w:type="dxa"/>
          </w:tcPr>
          <w:p w:rsidR="005531B8" w:rsidRDefault="005531B8" w:rsidP="006B498C"/>
        </w:tc>
        <w:tc>
          <w:tcPr>
            <w:tcW w:w="2099" w:type="dxa"/>
          </w:tcPr>
          <w:p w:rsidR="005531B8" w:rsidRDefault="005531B8" w:rsidP="006B498C"/>
        </w:tc>
        <w:tc>
          <w:tcPr>
            <w:tcW w:w="2578" w:type="dxa"/>
          </w:tcPr>
          <w:p w:rsidR="005531B8" w:rsidRDefault="005531B8" w:rsidP="006B498C"/>
        </w:tc>
        <w:tc>
          <w:tcPr>
            <w:tcW w:w="851" w:type="dxa"/>
          </w:tcPr>
          <w:p w:rsidR="005531B8" w:rsidRDefault="005531B8" w:rsidP="006B498C"/>
        </w:tc>
        <w:tc>
          <w:tcPr>
            <w:tcW w:w="3402" w:type="dxa"/>
          </w:tcPr>
          <w:p w:rsidR="005531B8" w:rsidRDefault="005531B8" w:rsidP="006B498C"/>
        </w:tc>
        <w:tc>
          <w:tcPr>
            <w:tcW w:w="1276" w:type="dxa"/>
          </w:tcPr>
          <w:p w:rsidR="005531B8" w:rsidRDefault="005531B8" w:rsidP="006B498C"/>
        </w:tc>
        <w:tc>
          <w:tcPr>
            <w:tcW w:w="1733" w:type="dxa"/>
          </w:tcPr>
          <w:p w:rsidR="005531B8" w:rsidRDefault="005531B8" w:rsidP="006B498C"/>
        </w:tc>
      </w:tr>
      <w:tr w:rsidR="00D736A4" w:rsidTr="00D736A4">
        <w:tc>
          <w:tcPr>
            <w:tcW w:w="2235" w:type="dxa"/>
          </w:tcPr>
          <w:p w:rsidR="005531B8" w:rsidRDefault="005531B8" w:rsidP="006B498C"/>
        </w:tc>
        <w:tc>
          <w:tcPr>
            <w:tcW w:w="2099" w:type="dxa"/>
          </w:tcPr>
          <w:p w:rsidR="005531B8" w:rsidRDefault="005531B8" w:rsidP="006B498C"/>
        </w:tc>
        <w:tc>
          <w:tcPr>
            <w:tcW w:w="2578" w:type="dxa"/>
          </w:tcPr>
          <w:p w:rsidR="005531B8" w:rsidRDefault="005531B8" w:rsidP="006B498C"/>
        </w:tc>
        <w:tc>
          <w:tcPr>
            <w:tcW w:w="851" w:type="dxa"/>
          </w:tcPr>
          <w:p w:rsidR="005531B8" w:rsidRDefault="005531B8" w:rsidP="006B498C"/>
        </w:tc>
        <w:tc>
          <w:tcPr>
            <w:tcW w:w="3402" w:type="dxa"/>
          </w:tcPr>
          <w:p w:rsidR="005531B8" w:rsidRDefault="005531B8" w:rsidP="006B498C"/>
        </w:tc>
        <w:tc>
          <w:tcPr>
            <w:tcW w:w="1276" w:type="dxa"/>
          </w:tcPr>
          <w:p w:rsidR="005531B8" w:rsidRDefault="005531B8" w:rsidP="006B498C"/>
        </w:tc>
        <w:tc>
          <w:tcPr>
            <w:tcW w:w="1733" w:type="dxa"/>
          </w:tcPr>
          <w:p w:rsidR="005531B8" w:rsidRDefault="005531B8" w:rsidP="006B498C"/>
        </w:tc>
      </w:tr>
    </w:tbl>
    <w:p w:rsidR="005531B8" w:rsidRPr="005531B8" w:rsidRDefault="005531B8" w:rsidP="006B498C"/>
    <w:sectPr w:rsidR="005531B8" w:rsidRPr="005531B8" w:rsidSect="005531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2F" w:rsidRDefault="0099612F" w:rsidP="006B498C">
      <w:r>
        <w:separator/>
      </w:r>
    </w:p>
  </w:endnote>
  <w:endnote w:type="continuationSeparator" w:id="0">
    <w:p w:rsidR="0099612F" w:rsidRDefault="0099612F" w:rsidP="006B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2F" w:rsidRDefault="0099612F" w:rsidP="006B498C">
      <w:r>
        <w:separator/>
      </w:r>
    </w:p>
  </w:footnote>
  <w:footnote w:type="continuationSeparator" w:id="0">
    <w:p w:rsidR="0099612F" w:rsidRDefault="0099612F" w:rsidP="006B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C" w:rsidRDefault="006B498C" w:rsidP="006B498C">
    <w:pPr>
      <w:pStyle w:val="Header"/>
      <w:jc w:val="right"/>
    </w:pPr>
    <w:r>
      <w:rPr>
        <w:noProof/>
      </w:rPr>
      <w:drawing>
        <wp:inline distT="0" distB="0" distL="0" distR="0" wp14:anchorId="4FBC2795" wp14:editId="0047512E">
          <wp:extent cx="2147978" cy="67573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olution-CT-Mike-Vecto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48" cy="67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498C" w:rsidRDefault="006B498C" w:rsidP="006B49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5F"/>
    <w:multiLevelType w:val="hybridMultilevel"/>
    <w:tmpl w:val="737852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9483D"/>
    <w:multiLevelType w:val="hybridMultilevel"/>
    <w:tmpl w:val="036CA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309CA"/>
    <w:multiLevelType w:val="multilevel"/>
    <w:tmpl w:val="2EC222F4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5"/>
    <w:rsid w:val="001154A6"/>
    <w:rsid w:val="001A0A2D"/>
    <w:rsid w:val="001D7DD1"/>
    <w:rsid w:val="00315F55"/>
    <w:rsid w:val="00514D4D"/>
    <w:rsid w:val="005531B8"/>
    <w:rsid w:val="005846FF"/>
    <w:rsid w:val="006B498C"/>
    <w:rsid w:val="0074200A"/>
    <w:rsid w:val="00946C9C"/>
    <w:rsid w:val="0099612F"/>
    <w:rsid w:val="00B46294"/>
    <w:rsid w:val="00D736A4"/>
    <w:rsid w:val="00E86A64"/>
    <w:rsid w:val="00F21690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1D7DD1"/>
    <w:pPr>
      <w:numPr>
        <w:numId w:val="3"/>
      </w:numPr>
      <w:spacing w:before="120" w:after="12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1D7DD1"/>
    <w:pPr>
      <w:numPr>
        <w:ilvl w:val="1"/>
        <w:numId w:val="3"/>
      </w:numPr>
      <w:spacing w:after="12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1D7DD1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7DD1"/>
    <w:pPr>
      <w:spacing w:after="120"/>
      <w:ind w:left="8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7DD1"/>
    <w:pPr>
      <w:spacing w:after="120"/>
      <w:ind w:left="85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D7DD1"/>
    <w:pPr>
      <w:spacing w:before="120"/>
      <w:ind w:left="85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DD1"/>
    <w:pPr>
      <w:tabs>
        <w:tab w:val="left" w:pos="1728"/>
      </w:tabs>
      <w:spacing w:after="120"/>
      <w:ind w:left="850"/>
      <w:outlineLvl w:val="6"/>
    </w:pPr>
  </w:style>
  <w:style w:type="paragraph" w:styleId="Heading8">
    <w:name w:val="heading 8"/>
    <w:basedOn w:val="Normal"/>
    <w:next w:val="Normal"/>
    <w:qFormat/>
    <w:rsid w:val="005846F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4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Appendix">
    <w:name w:val="Divider Appendix"/>
    <w:basedOn w:val="Normal"/>
    <w:next w:val="Normal"/>
    <w:rsid w:val="0074200A"/>
    <w:pPr>
      <w:spacing w:before="3600" w:after="240"/>
      <w:ind w:left="2160" w:hanging="2160"/>
      <w:jc w:val="center"/>
    </w:pPr>
    <w:rPr>
      <w:b/>
      <w:caps/>
      <w:sz w:val="24"/>
    </w:rPr>
  </w:style>
  <w:style w:type="paragraph" w:customStyle="1" w:styleId="DividerAttachment">
    <w:name w:val="Divider Attachment"/>
    <w:basedOn w:val="DividerAppendix"/>
    <w:next w:val="Normal"/>
    <w:rsid w:val="0074200A"/>
  </w:style>
  <w:style w:type="paragraph" w:styleId="Footer">
    <w:name w:val="footer"/>
    <w:basedOn w:val="Normal"/>
    <w:rsid w:val="007420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4200A"/>
    <w:pPr>
      <w:tabs>
        <w:tab w:val="center" w:pos="4153"/>
        <w:tab w:val="right" w:pos="8306"/>
      </w:tabs>
    </w:pPr>
  </w:style>
  <w:style w:type="paragraph" w:customStyle="1" w:styleId="HeadingAppendix">
    <w:name w:val="Heading Appendix"/>
    <w:basedOn w:val="DividerAppendix"/>
    <w:next w:val="Normal"/>
    <w:rsid w:val="001D7DD1"/>
    <w:pPr>
      <w:spacing w:before="120" w:after="120"/>
      <w:ind w:left="2376" w:hanging="2376"/>
      <w:jc w:val="left"/>
    </w:pPr>
  </w:style>
  <w:style w:type="paragraph" w:customStyle="1" w:styleId="HeadingAttachment">
    <w:name w:val="Heading Attachment"/>
    <w:basedOn w:val="HeadingAppendix"/>
    <w:next w:val="Normal"/>
    <w:rsid w:val="001D7DD1"/>
  </w:style>
  <w:style w:type="paragraph" w:customStyle="1" w:styleId="HeadingTOC">
    <w:name w:val="Heading TOC"/>
    <w:basedOn w:val="Normal"/>
    <w:next w:val="Normal"/>
    <w:rsid w:val="001D7DD1"/>
    <w:pPr>
      <w:spacing w:after="120"/>
      <w:jc w:val="center"/>
    </w:pPr>
    <w:rPr>
      <w:b/>
      <w:caps/>
      <w:sz w:val="24"/>
      <w:szCs w:val="24"/>
    </w:rPr>
  </w:style>
  <w:style w:type="paragraph" w:customStyle="1" w:styleId="IndexAppendix">
    <w:name w:val="Index Appendix"/>
    <w:basedOn w:val="Normal"/>
    <w:rsid w:val="001D7DD1"/>
    <w:pPr>
      <w:ind w:left="2160"/>
    </w:pPr>
  </w:style>
  <w:style w:type="paragraph" w:customStyle="1" w:styleId="Normal1">
    <w:name w:val="Normal 1"/>
    <w:basedOn w:val="Normal"/>
    <w:rsid w:val="00F21690"/>
    <w:pPr>
      <w:ind w:left="850" w:hanging="850"/>
      <w:jc w:val="both"/>
    </w:pPr>
  </w:style>
  <w:style w:type="paragraph" w:customStyle="1" w:styleId="Normal2">
    <w:name w:val="Normal 2"/>
    <w:basedOn w:val="Normal"/>
    <w:rsid w:val="00F21690"/>
    <w:pPr>
      <w:ind w:left="850"/>
      <w:jc w:val="both"/>
    </w:pPr>
  </w:style>
  <w:style w:type="paragraph" w:customStyle="1" w:styleId="Normal3">
    <w:name w:val="Normal 3"/>
    <w:basedOn w:val="Normal2"/>
    <w:rsid w:val="00F21690"/>
    <w:pPr>
      <w:tabs>
        <w:tab w:val="left" w:pos="850"/>
        <w:tab w:val="left" w:pos="1699"/>
      </w:tabs>
      <w:ind w:left="1700" w:hanging="850"/>
    </w:pPr>
  </w:style>
  <w:style w:type="paragraph" w:styleId="EnvelopeAddress">
    <w:name w:val="envelope address"/>
    <w:basedOn w:val="Normal"/>
    <w:rsid w:val="005846F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846FF"/>
    <w:rPr>
      <w:rFonts w:cs="Arial"/>
    </w:rPr>
  </w:style>
  <w:style w:type="paragraph" w:styleId="Title">
    <w:name w:val="Title"/>
    <w:basedOn w:val="Normal"/>
    <w:qFormat/>
    <w:rsid w:val="00584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846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essageHeader">
    <w:name w:val="Message Header"/>
    <w:basedOn w:val="Normal"/>
    <w:rsid w:val="00584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6B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98C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rsid w:val="006B498C"/>
    <w:pPr>
      <w:widowControl w:val="0"/>
      <w:autoSpaceDE w:val="0"/>
      <w:autoSpaceDN w:val="0"/>
      <w:adjustRightInd w:val="0"/>
      <w:spacing w:line="268" w:lineRule="atLeast"/>
    </w:pPr>
    <w:rPr>
      <w:rFonts w:ascii="Arial" w:hAnsi="Arial"/>
      <w:sz w:val="24"/>
      <w:szCs w:val="24"/>
    </w:rPr>
  </w:style>
  <w:style w:type="paragraph" w:customStyle="1" w:styleId="CM49">
    <w:name w:val="CM49"/>
    <w:basedOn w:val="Normal"/>
    <w:next w:val="Normal"/>
    <w:rsid w:val="006B498C"/>
    <w:pPr>
      <w:widowControl w:val="0"/>
      <w:autoSpaceDE w:val="0"/>
      <w:autoSpaceDN w:val="0"/>
      <w:adjustRightInd w:val="0"/>
      <w:spacing w:after="285"/>
    </w:pPr>
    <w:rPr>
      <w:rFonts w:ascii="Palindrome Expanded SSi" w:hAnsi="Palindrome Expanded SSi" w:cs="Palindrome Expanded SSi"/>
      <w:sz w:val="24"/>
      <w:szCs w:val="24"/>
    </w:rPr>
  </w:style>
  <w:style w:type="table" w:styleId="TableGrid">
    <w:name w:val="Table Grid"/>
    <w:basedOn w:val="TableNormal"/>
    <w:rsid w:val="0055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D"/>
    <w:rPr>
      <w:rFonts w:ascii="Verdana" w:hAnsi="Verdana"/>
    </w:rPr>
  </w:style>
  <w:style w:type="paragraph" w:styleId="Heading1">
    <w:name w:val="heading 1"/>
    <w:basedOn w:val="Normal"/>
    <w:next w:val="Normal"/>
    <w:qFormat/>
    <w:rsid w:val="001D7DD1"/>
    <w:pPr>
      <w:numPr>
        <w:numId w:val="3"/>
      </w:numPr>
      <w:spacing w:before="120" w:after="12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qFormat/>
    <w:rsid w:val="001D7DD1"/>
    <w:pPr>
      <w:numPr>
        <w:ilvl w:val="1"/>
        <w:numId w:val="3"/>
      </w:numPr>
      <w:spacing w:after="12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qFormat/>
    <w:rsid w:val="001D7DD1"/>
    <w:pPr>
      <w:numPr>
        <w:ilvl w:val="2"/>
        <w:numId w:val="3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7DD1"/>
    <w:pPr>
      <w:spacing w:after="120"/>
      <w:ind w:left="85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7DD1"/>
    <w:pPr>
      <w:spacing w:after="120"/>
      <w:ind w:left="85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1D7DD1"/>
    <w:pPr>
      <w:spacing w:before="120"/>
      <w:ind w:left="85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D7DD1"/>
    <w:pPr>
      <w:tabs>
        <w:tab w:val="left" w:pos="1728"/>
      </w:tabs>
      <w:spacing w:after="120"/>
      <w:ind w:left="850"/>
      <w:outlineLvl w:val="6"/>
    </w:pPr>
  </w:style>
  <w:style w:type="paragraph" w:styleId="Heading8">
    <w:name w:val="heading 8"/>
    <w:basedOn w:val="Normal"/>
    <w:next w:val="Normal"/>
    <w:qFormat/>
    <w:rsid w:val="005846F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846F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Appendix">
    <w:name w:val="Divider Appendix"/>
    <w:basedOn w:val="Normal"/>
    <w:next w:val="Normal"/>
    <w:rsid w:val="0074200A"/>
    <w:pPr>
      <w:spacing w:before="3600" w:after="240"/>
      <w:ind w:left="2160" w:hanging="2160"/>
      <w:jc w:val="center"/>
    </w:pPr>
    <w:rPr>
      <w:b/>
      <w:caps/>
      <w:sz w:val="24"/>
    </w:rPr>
  </w:style>
  <w:style w:type="paragraph" w:customStyle="1" w:styleId="DividerAttachment">
    <w:name w:val="Divider Attachment"/>
    <w:basedOn w:val="DividerAppendix"/>
    <w:next w:val="Normal"/>
    <w:rsid w:val="0074200A"/>
  </w:style>
  <w:style w:type="paragraph" w:styleId="Footer">
    <w:name w:val="footer"/>
    <w:basedOn w:val="Normal"/>
    <w:rsid w:val="007420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4200A"/>
    <w:pPr>
      <w:tabs>
        <w:tab w:val="center" w:pos="4153"/>
        <w:tab w:val="right" w:pos="8306"/>
      </w:tabs>
    </w:pPr>
  </w:style>
  <w:style w:type="paragraph" w:customStyle="1" w:styleId="HeadingAppendix">
    <w:name w:val="Heading Appendix"/>
    <w:basedOn w:val="DividerAppendix"/>
    <w:next w:val="Normal"/>
    <w:rsid w:val="001D7DD1"/>
    <w:pPr>
      <w:spacing w:before="120" w:after="120"/>
      <w:ind w:left="2376" w:hanging="2376"/>
      <w:jc w:val="left"/>
    </w:pPr>
  </w:style>
  <w:style w:type="paragraph" w:customStyle="1" w:styleId="HeadingAttachment">
    <w:name w:val="Heading Attachment"/>
    <w:basedOn w:val="HeadingAppendix"/>
    <w:next w:val="Normal"/>
    <w:rsid w:val="001D7DD1"/>
  </w:style>
  <w:style w:type="paragraph" w:customStyle="1" w:styleId="HeadingTOC">
    <w:name w:val="Heading TOC"/>
    <w:basedOn w:val="Normal"/>
    <w:next w:val="Normal"/>
    <w:rsid w:val="001D7DD1"/>
    <w:pPr>
      <w:spacing w:after="120"/>
      <w:jc w:val="center"/>
    </w:pPr>
    <w:rPr>
      <w:b/>
      <w:caps/>
      <w:sz w:val="24"/>
      <w:szCs w:val="24"/>
    </w:rPr>
  </w:style>
  <w:style w:type="paragraph" w:customStyle="1" w:styleId="IndexAppendix">
    <w:name w:val="Index Appendix"/>
    <w:basedOn w:val="Normal"/>
    <w:rsid w:val="001D7DD1"/>
    <w:pPr>
      <w:ind w:left="2160"/>
    </w:pPr>
  </w:style>
  <w:style w:type="paragraph" w:customStyle="1" w:styleId="Normal1">
    <w:name w:val="Normal 1"/>
    <w:basedOn w:val="Normal"/>
    <w:rsid w:val="00F21690"/>
    <w:pPr>
      <w:ind w:left="850" w:hanging="850"/>
      <w:jc w:val="both"/>
    </w:pPr>
  </w:style>
  <w:style w:type="paragraph" w:customStyle="1" w:styleId="Normal2">
    <w:name w:val="Normal 2"/>
    <w:basedOn w:val="Normal"/>
    <w:rsid w:val="00F21690"/>
    <w:pPr>
      <w:ind w:left="850"/>
      <w:jc w:val="both"/>
    </w:pPr>
  </w:style>
  <w:style w:type="paragraph" w:customStyle="1" w:styleId="Normal3">
    <w:name w:val="Normal 3"/>
    <w:basedOn w:val="Normal2"/>
    <w:rsid w:val="00F21690"/>
    <w:pPr>
      <w:tabs>
        <w:tab w:val="left" w:pos="850"/>
        <w:tab w:val="left" w:pos="1699"/>
      </w:tabs>
      <w:ind w:left="1700" w:hanging="850"/>
    </w:pPr>
  </w:style>
  <w:style w:type="paragraph" w:styleId="EnvelopeAddress">
    <w:name w:val="envelope address"/>
    <w:basedOn w:val="Normal"/>
    <w:rsid w:val="005846F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846FF"/>
    <w:rPr>
      <w:rFonts w:cs="Arial"/>
    </w:rPr>
  </w:style>
  <w:style w:type="paragraph" w:styleId="Title">
    <w:name w:val="Title"/>
    <w:basedOn w:val="Normal"/>
    <w:qFormat/>
    <w:rsid w:val="00584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5846F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essageHeader">
    <w:name w:val="Message Header"/>
    <w:basedOn w:val="Normal"/>
    <w:rsid w:val="00584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6B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98C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rsid w:val="006B498C"/>
    <w:pPr>
      <w:widowControl w:val="0"/>
      <w:autoSpaceDE w:val="0"/>
      <w:autoSpaceDN w:val="0"/>
      <w:adjustRightInd w:val="0"/>
      <w:spacing w:line="268" w:lineRule="atLeast"/>
    </w:pPr>
    <w:rPr>
      <w:rFonts w:ascii="Arial" w:hAnsi="Arial"/>
      <w:sz w:val="24"/>
      <w:szCs w:val="24"/>
    </w:rPr>
  </w:style>
  <w:style w:type="paragraph" w:customStyle="1" w:styleId="CM49">
    <w:name w:val="CM49"/>
    <w:basedOn w:val="Normal"/>
    <w:next w:val="Normal"/>
    <w:rsid w:val="006B498C"/>
    <w:pPr>
      <w:widowControl w:val="0"/>
      <w:autoSpaceDE w:val="0"/>
      <w:autoSpaceDN w:val="0"/>
      <w:adjustRightInd w:val="0"/>
      <w:spacing w:after="285"/>
    </w:pPr>
    <w:rPr>
      <w:rFonts w:ascii="Palindrome Expanded SSi" w:hAnsi="Palindrome Expanded SSi" w:cs="Palindrome Expanded SSi"/>
      <w:sz w:val="24"/>
      <w:szCs w:val="24"/>
    </w:rPr>
  </w:style>
  <w:style w:type="table" w:styleId="TableGrid">
    <w:name w:val="Table Grid"/>
    <w:basedOn w:val="TableNormal"/>
    <w:rsid w:val="0055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Subsea 7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Donaldson</dc:creator>
  <cp:keywords/>
  <dc:description/>
  <cp:lastModifiedBy>Steve Donaldson</cp:lastModifiedBy>
  <cp:revision>2</cp:revision>
  <dcterms:created xsi:type="dcterms:W3CDTF">2015-06-01T18:21:00Z</dcterms:created>
  <dcterms:modified xsi:type="dcterms:W3CDTF">2015-06-01T18:43:00Z</dcterms:modified>
</cp:coreProperties>
</file>